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04" w:rsidRDefault="007B1304" w:rsidP="007B1304">
      <w:pPr>
        <w:spacing w:line="264" w:lineRule="auto"/>
        <w:jc w:val="both"/>
        <w:rPr>
          <w:rFonts w:ascii="Arial" w:hAnsi="Arial"/>
          <w:sz w:val="32"/>
          <w:szCs w:val="22"/>
        </w:rPr>
      </w:pPr>
    </w:p>
    <w:p w:rsidR="00B45514" w:rsidRDefault="006B1A44" w:rsidP="007B1304">
      <w:pPr>
        <w:spacing w:before="0" w:line="264" w:lineRule="auto"/>
        <w:jc w:val="both"/>
        <w:rPr>
          <w:rFonts w:ascii="Arial" w:hAnsi="Arial"/>
          <w:b/>
          <w:sz w:val="32"/>
          <w:szCs w:val="22"/>
        </w:rPr>
      </w:pPr>
      <w:r w:rsidRPr="0040278A">
        <w:rPr>
          <w:rFonts w:ascii="Arial" w:hAnsi="Arial"/>
          <w:b/>
          <w:sz w:val="32"/>
          <w:szCs w:val="22"/>
        </w:rPr>
        <w:t>Issues Paper:</w:t>
      </w:r>
      <w:r w:rsidRPr="0040278A">
        <w:rPr>
          <w:rFonts w:ascii="Arial" w:hAnsi="Arial"/>
          <w:b/>
          <w:sz w:val="32"/>
          <w:szCs w:val="22"/>
        </w:rPr>
        <w:tab/>
      </w:r>
      <w:r w:rsidR="001F68DF" w:rsidRPr="0040278A">
        <w:rPr>
          <w:rFonts w:ascii="Arial" w:hAnsi="Arial"/>
          <w:b/>
          <w:sz w:val="32"/>
          <w:szCs w:val="22"/>
        </w:rPr>
        <w:t>Questions for consideration</w:t>
      </w:r>
    </w:p>
    <w:p w:rsidR="0040278A" w:rsidRPr="0040278A" w:rsidRDefault="0040278A" w:rsidP="007B1304">
      <w:pPr>
        <w:spacing w:before="0" w:line="264" w:lineRule="auto"/>
        <w:jc w:val="both"/>
        <w:rPr>
          <w:rFonts w:ascii="Arial" w:hAnsi="Arial"/>
          <w:b/>
          <w:sz w:val="32"/>
          <w:szCs w:val="22"/>
        </w:rPr>
      </w:pPr>
    </w:p>
    <w:p w:rsidR="006B1A44" w:rsidRPr="0040278A" w:rsidRDefault="00B31200" w:rsidP="0037766D">
      <w:pPr>
        <w:spacing w:before="0" w:line="264" w:lineRule="auto"/>
        <w:rPr>
          <w:rFonts w:ascii="Arial" w:hAnsi="Arial"/>
          <w:sz w:val="28"/>
          <w:szCs w:val="28"/>
        </w:rPr>
      </w:pPr>
      <w:r w:rsidRPr="00355F01">
        <w:rPr>
          <w:rFonts w:ascii="Arial" w:hAnsi="Arial"/>
          <w:sz w:val="28"/>
          <w:szCs w:val="28"/>
        </w:rPr>
        <w:t>Ombudsman review of police powers related to face coverings and identification</w:t>
      </w:r>
    </w:p>
    <w:p w:rsidR="008835EB" w:rsidRDefault="00B31200" w:rsidP="000769B8">
      <w:pPr>
        <w:spacing w:after="120" w:line="264" w:lineRule="auto"/>
        <w:rPr>
          <w:rFonts w:ascii="Arial" w:hAnsi="Arial"/>
          <w:sz w:val="24"/>
          <w:szCs w:val="22"/>
        </w:rPr>
      </w:pPr>
      <w:r w:rsidRPr="00355F01">
        <w:rPr>
          <w:rFonts w:ascii="Arial" w:hAnsi="Arial"/>
          <w:sz w:val="24"/>
        </w:rPr>
        <w:t>You may use this document as a guide to help you with the preparation of your submission</w:t>
      </w:r>
      <w:r w:rsidR="001F68DF" w:rsidRPr="000769B8">
        <w:rPr>
          <w:rFonts w:ascii="Arial" w:hAnsi="Arial"/>
          <w:sz w:val="24"/>
          <w:szCs w:val="22"/>
        </w:rPr>
        <w:t>.</w:t>
      </w:r>
    </w:p>
    <w:p w:rsidR="00B31200" w:rsidRPr="007F29BF" w:rsidRDefault="00B31200" w:rsidP="00B31200">
      <w:pPr>
        <w:pStyle w:val="Heading2"/>
        <w:spacing w:before="240" w:after="240"/>
        <w:rPr>
          <w:rFonts w:ascii="Arial" w:hAnsi="Arial" w:cs="Arial"/>
          <w:b w:val="0"/>
          <w:color w:val="auto"/>
          <w:sz w:val="24"/>
          <w:szCs w:val="24"/>
        </w:rPr>
      </w:pPr>
      <w:r w:rsidRPr="007F29BF">
        <w:rPr>
          <w:rFonts w:ascii="Arial" w:hAnsi="Arial" w:cs="Arial"/>
          <w:b w:val="0"/>
          <w:color w:val="auto"/>
          <w:sz w:val="24"/>
          <w:szCs w:val="24"/>
        </w:rPr>
        <w:t>Introduction</w:t>
      </w:r>
    </w:p>
    <w:p w:rsidR="00B31200" w:rsidRPr="00B31200" w:rsidRDefault="00B31200" w:rsidP="00B31200">
      <w:pPr>
        <w:pStyle w:val="style1"/>
        <w:spacing w:line="240" w:lineRule="auto"/>
        <w:rPr>
          <w:rFonts w:ascii="Arial" w:eastAsia="Times New Roman" w:hAnsi="Arial"/>
          <w:bCs w:val="0"/>
          <w:kern w:val="32"/>
          <w:sz w:val="20"/>
        </w:rPr>
      </w:pPr>
      <w:r w:rsidRPr="00B31200">
        <w:rPr>
          <w:rFonts w:ascii="Arial" w:eastAsia="Times New Roman" w:hAnsi="Arial"/>
          <w:bCs w:val="0"/>
          <w:kern w:val="32"/>
          <w:sz w:val="20"/>
        </w:rPr>
        <w:t xml:space="preserve">The Ombudsman is reviewing how police use new laws related to face coverings and identification (Part 3 Division 4 of the </w:t>
      </w:r>
      <w:r w:rsidRPr="00B31200">
        <w:rPr>
          <w:rFonts w:ascii="Arial" w:eastAsia="Times New Roman" w:hAnsi="Arial"/>
          <w:bCs w:val="0"/>
          <w:i/>
          <w:kern w:val="32"/>
          <w:sz w:val="20"/>
        </w:rPr>
        <w:t>Law Enforcement (Powers and Responsibilities) Act 2002</w:t>
      </w:r>
      <w:r w:rsidRPr="00B31200">
        <w:rPr>
          <w:rFonts w:ascii="Arial" w:eastAsia="Times New Roman" w:hAnsi="Arial"/>
          <w:bCs w:val="0"/>
          <w:kern w:val="32"/>
          <w:sz w:val="20"/>
        </w:rPr>
        <w:t xml:space="preserve">). In this document, we list all of the issues discussed in our issues paper, released in December 2012 and available from our website in English and Arabic. You may want to use this document to save your comments and then email or post the document to the Ombudsman. You are welcome to answer some or all of these questions and provide information regarding any other issues you would like to </w:t>
      </w:r>
      <w:proofErr w:type="gramStart"/>
      <w:r w:rsidRPr="00B31200">
        <w:rPr>
          <w:rFonts w:ascii="Arial" w:eastAsia="Times New Roman" w:hAnsi="Arial"/>
          <w:bCs w:val="0"/>
          <w:kern w:val="32"/>
          <w:sz w:val="20"/>
        </w:rPr>
        <w:t>raise</w:t>
      </w:r>
      <w:proofErr w:type="gramEnd"/>
      <w:r w:rsidRPr="00B31200">
        <w:rPr>
          <w:rFonts w:ascii="Arial" w:eastAsia="Times New Roman" w:hAnsi="Arial"/>
          <w:bCs w:val="0"/>
          <w:kern w:val="32"/>
          <w:sz w:val="20"/>
        </w:rPr>
        <w:t xml:space="preserve">. If you would prefer to provide your comments through a telephone call or a meeting with Ombudsman staff, please contact us on </w:t>
      </w:r>
      <w:r w:rsidRPr="00B31200">
        <w:rPr>
          <w:rFonts w:ascii="Arial" w:eastAsia="Times New Roman" w:hAnsi="Arial"/>
          <w:b/>
          <w:bCs w:val="0"/>
          <w:kern w:val="32"/>
          <w:sz w:val="20"/>
        </w:rPr>
        <w:t>(02) 9286 1000</w:t>
      </w:r>
      <w:r w:rsidRPr="00B31200">
        <w:rPr>
          <w:rFonts w:ascii="Arial" w:eastAsia="Times New Roman" w:hAnsi="Arial"/>
          <w:bCs w:val="0"/>
          <w:kern w:val="32"/>
          <w:sz w:val="20"/>
        </w:rPr>
        <w:t>.</w:t>
      </w:r>
    </w:p>
    <w:p w:rsidR="007B1304" w:rsidRDefault="007B1304" w:rsidP="007B1304">
      <w:pPr>
        <w:pStyle w:val="style1"/>
        <w:spacing w:line="264" w:lineRule="auto"/>
        <w:rPr>
          <w:rFonts w:ascii="Arial" w:hAnsi="Arial"/>
          <w:b/>
          <w:sz w:val="20"/>
        </w:rPr>
      </w:pPr>
    </w:p>
    <w:p w:rsidR="007B1304" w:rsidRPr="00E379FB" w:rsidRDefault="007B1304" w:rsidP="007B1304">
      <w:pPr>
        <w:pStyle w:val="style1"/>
        <w:pBdr>
          <w:top w:val="single" w:sz="4" w:space="1" w:color="auto"/>
        </w:pBdr>
        <w:spacing w:line="264" w:lineRule="auto"/>
        <w:rPr>
          <w:rFonts w:ascii="Arial" w:hAnsi="Arial"/>
          <w:sz w:val="20"/>
        </w:rPr>
      </w:pPr>
    </w:p>
    <w:p w:rsidR="007B1304" w:rsidRPr="00E379FB" w:rsidRDefault="007B1304" w:rsidP="007B1304">
      <w:pPr>
        <w:pStyle w:val="NoSpacing"/>
        <w:spacing w:after="120" w:line="264" w:lineRule="auto"/>
        <w:rPr>
          <w:rFonts w:ascii="Arial" w:eastAsia="Times New Roman" w:hAnsi="Arial" w:cs="Arial"/>
          <w:b/>
          <w:kern w:val="32"/>
          <w:sz w:val="20"/>
          <w:u w:val="single"/>
          <w:lang w:val="en-AU"/>
        </w:rPr>
      </w:pPr>
      <w:r w:rsidRPr="00E379FB">
        <w:rPr>
          <w:rFonts w:ascii="Arial" w:eastAsia="Times New Roman" w:hAnsi="Arial" w:cs="Arial"/>
          <w:b/>
          <w:kern w:val="32"/>
          <w:sz w:val="20"/>
          <w:u w:val="single"/>
          <w:lang w:val="en-AU"/>
        </w:rPr>
        <w:t>Optional</w:t>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Your name:</w:t>
      </w:r>
      <w:r w:rsidRPr="00E379FB">
        <w:rPr>
          <w:rFonts w:ascii="Arial" w:eastAsia="Times New Roman" w:hAnsi="Arial" w:cs="Arial"/>
          <w:kern w:val="32"/>
          <w:sz w:val="20"/>
          <w:lang w:val="en-AU"/>
        </w:rPr>
        <w:tab/>
      </w:r>
      <w:r w:rsidR="003919CE" w:rsidRPr="00E379FB">
        <w:rPr>
          <w:rFonts w:ascii="Arial" w:eastAsia="Times New Roman" w:hAnsi="Arial" w:cs="Arial"/>
          <w:kern w:val="32"/>
          <w:sz w:val="20"/>
          <w:lang w:val="en-AU"/>
        </w:rPr>
        <w:fldChar w:fldCharType="begin">
          <w:ffData>
            <w:name w:val="Text26"/>
            <w:enabled/>
            <w:calcOnExit w:val="0"/>
            <w:textInput/>
          </w:ffData>
        </w:fldChar>
      </w:r>
      <w:r w:rsidRPr="00E379FB">
        <w:rPr>
          <w:rFonts w:ascii="Arial" w:eastAsia="Times New Roman" w:hAnsi="Arial" w:cs="Arial"/>
          <w:kern w:val="32"/>
          <w:sz w:val="20"/>
          <w:lang w:val="en-AU"/>
        </w:rPr>
        <w:instrText xml:space="preserve"> FORMTEXT </w:instrText>
      </w:r>
      <w:r w:rsidR="003919CE" w:rsidRPr="00E379FB">
        <w:rPr>
          <w:rFonts w:ascii="Arial" w:eastAsia="Times New Roman" w:hAnsi="Arial" w:cs="Arial"/>
          <w:kern w:val="32"/>
          <w:sz w:val="20"/>
          <w:lang w:val="en-AU"/>
        </w:rPr>
      </w:r>
      <w:r w:rsidR="003919CE"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003919CE" w:rsidRPr="00E379FB">
        <w:rPr>
          <w:rFonts w:ascii="Arial" w:eastAsia="Times New Roman" w:hAnsi="Arial" w:cs="Arial"/>
          <w:kern w:val="32"/>
          <w:sz w:val="20"/>
          <w:lang w:val="en-AU"/>
        </w:rPr>
        <w:fldChar w:fldCharType="end"/>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Organisation:</w:t>
      </w:r>
      <w:r w:rsidRPr="00E379FB">
        <w:rPr>
          <w:rFonts w:ascii="Arial" w:eastAsia="Times New Roman" w:hAnsi="Arial" w:cs="Arial"/>
          <w:kern w:val="32"/>
          <w:sz w:val="20"/>
          <w:lang w:val="en-AU"/>
        </w:rPr>
        <w:tab/>
      </w:r>
      <w:r w:rsidR="003919CE" w:rsidRPr="00E379FB">
        <w:rPr>
          <w:rFonts w:ascii="Arial" w:eastAsia="Times New Roman" w:hAnsi="Arial" w:cs="Arial"/>
          <w:kern w:val="32"/>
          <w:sz w:val="20"/>
          <w:lang w:val="en-AU"/>
        </w:rPr>
        <w:fldChar w:fldCharType="begin">
          <w:ffData>
            <w:name w:val="Text27"/>
            <w:enabled/>
            <w:calcOnExit w:val="0"/>
            <w:textInput/>
          </w:ffData>
        </w:fldChar>
      </w:r>
      <w:r w:rsidRPr="00E379FB">
        <w:rPr>
          <w:rFonts w:ascii="Arial" w:eastAsia="Times New Roman" w:hAnsi="Arial" w:cs="Arial"/>
          <w:kern w:val="32"/>
          <w:sz w:val="20"/>
          <w:lang w:val="en-AU"/>
        </w:rPr>
        <w:instrText xml:space="preserve"> FORMTEXT </w:instrText>
      </w:r>
      <w:r w:rsidR="003919CE" w:rsidRPr="00E379FB">
        <w:rPr>
          <w:rFonts w:ascii="Arial" w:eastAsia="Times New Roman" w:hAnsi="Arial" w:cs="Arial"/>
          <w:kern w:val="32"/>
          <w:sz w:val="20"/>
          <w:lang w:val="en-AU"/>
        </w:rPr>
      </w:r>
      <w:r w:rsidR="003919CE"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003919CE" w:rsidRPr="00E379FB">
        <w:rPr>
          <w:rFonts w:ascii="Arial" w:eastAsia="Times New Roman" w:hAnsi="Arial" w:cs="Arial"/>
          <w:kern w:val="32"/>
          <w:sz w:val="20"/>
          <w:lang w:val="en-AU"/>
        </w:rPr>
        <w:fldChar w:fldCharType="end"/>
      </w:r>
    </w:p>
    <w:p w:rsidR="007B1304" w:rsidRPr="00E379FB" w:rsidRDefault="007B1304" w:rsidP="007B1304">
      <w:pPr>
        <w:pStyle w:val="NoSpacing"/>
        <w:spacing w:line="360" w:lineRule="auto"/>
        <w:rPr>
          <w:rFonts w:ascii="Arial" w:eastAsia="Times New Roman" w:hAnsi="Arial" w:cs="Arial"/>
          <w:kern w:val="32"/>
          <w:sz w:val="20"/>
          <w:lang w:val="en-AU"/>
        </w:rPr>
      </w:pPr>
      <w:r w:rsidRPr="00E379FB">
        <w:rPr>
          <w:rFonts w:ascii="Arial" w:eastAsia="Times New Roman" w:hAnsi="Arial" w:cs="Arial"/>
          <w:kern w:val="32"/>
          <w:sz w:val="20"/>
          <w:lang w:val="en-AU"/>
        </w:rPr>
        <w:t>Contact Details:</w:t>
      </w:r>
      <w:r w:rsidRPr="00E379FB">
        <w:rPr>
          <w:rFonts w:ascii="Arial" w:eastAsia="Times New Roman" w:hAnsi="Arial" w:cs="Arial"/>
          <w:kern w:val="32"/>
          <w:sz w:val="20"/>
          <w:lang w:val="en-AU"/>
        </w:rPr>
        <w:tab/>
      </w:r>
      <w:r w:rsidR="003919CE" w:rsidRPr="00E379FB">
        <w:rPr>
          <w:rFonts w:ascii="Arial" w:eastAsia="Times New Roman" w:hAnsi="Arial" w:cs="Arial"/>
          <w:kern w:val="32"/>
          <w:sz w:val="20"/>
          <w:lang w:val="en-AU"/>
        </w:rPr>
        <w:fldChar w:fldCharType="begin">
          <w:ffData>
            <w:name w:val="Text28"/>
            <w:enabled/>
            <w:calcOnExit w:val="0"/>
            <w:textInput/>
          </w:ffData>
        </w:fldChar>
      </w:r>
      <w:r w:rsidRPr="00E379FB">
        <w:rPr>
          <w:rFonts w:ascii="Arial" w:eastAsia="Times New Roman" w:hAnsi="Arial" w:cs="Arial"/>
          <w:kern w:val="32"/>
          <w:sz w:val="20"/>
          <w:lang w:val="en-AU"/>
        </w:rPr>
        <w:instrText xml:space="preserve"> FORMTEXT </w:instrText>
      </w:r>
      <w:r w:rsidR="003919CE" w:rsidRPr="00E379FB">
        <w:rPr>
          <w:rFonts w:ascii="Arial" w:eastAsia="Times New Roman" w:hAnsi="Arial" w:cs="Arial"/>
          <w:kern w:val="32"/>
          <w:sz w:val="20"/>
          <w:lang w:val="en-AU"/>
        </w:rPr>
      </w:r>
      <w:r w:rsidR="003919CE" w:rsidRPr="00E379FB">
        <w:rPr>
          <w:rFonts w:ascii="Arial" w:eastAsia="Times New Roman" w:hAnsi="Arial" w:cs="Arial"/>
          <w:kern w:val="32"/>
          <w:sz w:val="20"/>
          <w:lang w:val="en-AU"/>
        </w:rPr>
        <w:fldChar w:fldCharType="separate"/>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Pr="00E379FB">
        <w:rPr>
          <w:rFonts w:ascii="Arial" w:eastAsia="Times New Roman" w:hAnsi="Arial" w:cs="Arial"/>
          <w:kern w:val="32"/>
          <w:sz w:val="20"/>
          <w:lang w:val="en-AU"/>
        </w:rPr>
        <w:t> </w:t>
      </w:r>
      <w:r w:rsidR="003919CE" w:rsidRPr="00E379FB">
        <w:rPr>
          <w:rFonts w:ascii="Arial" w:eastAsia="Times New Roman" w:hAnsi="Arial" w:cs="Arial"/>
          <w:kern w:val="32"/>
          <w:sz w:val="20"/>
          <w:lang w:val="en-AU"/>
        </w:rPr>
        <w:fldChar w:fldCharType="end"/>
      </w:r>
    </w:p>
    <w:p w:rsidR="007B1304" w:rsidRDefault="007B1304" w:rsidP="007B1304">
      <w:pPr>
        <w:pStyle w:val="style1"/>
        <w:pBdr>
          <w:bottom w:val="single" w:sz="4" w:space="1" w:color="auto"/>
        </w:pBdr>
        <w:spacing w:line="264" w:lineRule="auto"/>
        <w:rPr>
          <w:rFonts w:ascii="Arial" w:hAnsi="Arial"/>
          <w:b/>
          <w:sz w:val="20"/>
        </w:rPr>
      </w:pPr>
    </w:p>
    <w:p w:rsidR="008835EB" w:rsidRPr="007B1304" w:rsidRDefault="00B31200" w:rsidP="007B1304">
      <w:pPr>
        <w:pStyle w:val="style1"/>
        <w:keepNext/>
        <w:spacing w:before="360" w:after="120" w:line="264" w:lineRule="auto"/>
        <w:rPr>
          <w:rFonts w:ascii="Arial" w:hAnsi="Arial"/>
          <w:sz w:val="24"/>
        </w:rPr>
      </w:pPr>
      <w:r w:rsidRPr="007F29BF">
        <w:rPr>
          <w:rFonts w:ascii="Arial" w:hAnsi="Arial"/>
          <w:sz w:val="24"/>
          <w:szCs w:val="24"/>
        </w:rPr>
        <w:t>Personal accounts of police requiring removal of a face covering</w:t>
      </w:r>
    </w:p>
    <w:p w:rsidR="005D69E6" w:rsidRPr="007B1304" w:rsidRDefault="00B31200" w:rsidP="007B1304">
      <w:pPr>
        <w:pStyle w:val="style1"/>
        <w:keepNext/>
        <w:numPr>
          <w:ilvl w:val="0"/>
          <w:numId w:val="11"/>
        </w:numPr>
        <w:spacing w:after="120" w:line="264" w:lineRule="auto"/>
        <w:ind w:left="714" w:hanging="357"/>
        <w:rPr>
          <w:rFonts w:ascii="Arial" w:hAnsi="Arial"/>
          <w:sz w:val="20"/>
        </w:rPr>
      </w:pPr>
      <w:r w:rsidRPr="007F29BF">
        <w:rPr>
          <w:rFonts w:ascii="Arial" w:hAnsi="Arial"/>
          <w:sz w:val="20"/>
          <w:szCs w:val="20"/>
        </w:rPr>
        <w:t>Were you ever requested or required by a police officer to remove a face covering for identification purposes before the new law came into effect on 1 November 2011? If so, please provide an account of your experience and any issues or concerns that arose</w:t>
      </w:r>
      <w:r>
        <w:rPr>
          <w:rFonts w:ascii="Arial" w:hAnsi="Arial"/>
          <w:sz w:val="20"/>
          <w:szCs w:val="20"/>
        </w:rPr>
        <w:t>.</w:t>
      </w:r>
    </w:p>
    <w:bookmarkStart w:id="0" w:name="Text1"/>
    <w:p w:rsidR="007B1304" w:rsidRPr="00E379FB"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E379FB">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B1304" w:rsidRPr="00E379FB">
        <w:rPr>
          <w:rFonts w:ascii="Arial" w:eastAsia="Times New Roman" w:hAnsi="Arial" w:cs="Arial"/>
          <w:bCs/>
          <w:sz w:val="20"/>
          <w:szCs w:val="22"/>
        </w:rPr>
        <w:instrText xml:space="preserve"> FORMTEXT </w:instrText>
      </w:r>
      <w:r w:rsidRPr="00E379FB">
        <w:rPr>
          <w:rFonts w:ascii="Arial" w:eastAsia="Times New Roman" w:hAnsi="Arial" w:cs="Arial"/>
          <w:bCs/>
          <w:sz w:val="20"/>
          <w:szCs w:val="22"/>
        </w:rPr>
      </w:r>
      <w:r w:rsidRPr="00E379FB">
        <w:rPr>
          <w:rFonts w:ascii="Arial" w:eastAsia="Times New Roman" w:hAnsi="Arial" w:cs="Arial"/>
          <w:bCs/>
          <w:sz w:val="20"/>
          <w:szCs w:val="22"/>
        </w:rPr>
        <w:fldChar w:fldCharType="separate"/>
      </w:r>
      <w:r w:rsidR="007B1304" w:rsidRPr="00E379FB">
        <w:rPr>
          <w:rFonts w:ascii="Arial" w:eastAsia="Times New Roman" w:hAnsi="Arial" w:cs="Arial"/>
          <w:bCs/>
          <w:sz w:val="20"/>
          <w:szCs w:val="22"/>
        </w:rPr>
        <w:t>Type your response here</w:t>
      </w:r>
      <w:r w:rsidRPr="00E379FB">
        <w:rPr>
          <w:rFonts w:ascii="Arial" w:eastAsia="Times New Roman" w:hAnsi="Arial" w:cs="Arial"/>
          <w:bCs/>
          <w:sz w:val="20"/>
          <w:szCs w:val="22"/>
        </w:rPr>
        <w:fldChar w:fldCharType="end"/>
      </w:r>
    </w:p>
    <w:bookmarkEnd w:id="0"/>
    <w:p w:rsidR="008835EB" w:rsidRPr="001E4261" w:rsidRDefault="00B31200" w:rsidP="007B1304">
      <w:pPr>
        <w:pStyle w:val="style1"/>
        <w:keepNext/>
        <w:numPr>
          <w:ilvl w:val="0"/>
          <w:numId w:val="11"/>
        </w:numPr>
        <w:spacing w:after="120" w:line="264" w:lineRule="auto"/>
        <w:ind w:left="714" w:hanging="357"/>
        <w:rPr>
          <w:rFonts w:ascii="Swis721 Lt BT" w:eastAsia="Times New Roman" w:hAnsi="Swis721 Lt BT"/>
          <w:bCs w:val="0"/>
        </w:rPr>
      </w:pPr>
      <w:r w:rsidRPr="007F29BF">
        <w:rPr>
          <w:rFonts w:ascii="Arial" w:hAnsi="Arial"/>
          <w:sz w:val="20"/>
          <w:szCs w:val="20"/>
        </w:rPr>
        <w:t>Have you been requested or required by a police officer to remove a face covering for identification purposes since 1 November 2011? If so, please provide an account of your experience and any issues or concerns that arose</w:t>
      </w:r>
      <w:r>
        <w:rPr>
          <w:rFonts w:ascii="Arial" w:hAnsi="Arial"/>
          <w:sz w:val="20"/>
          <w:szCs w:val="20"/>
        </w:rPr>
        <w:t>.</w:t>
      </w:r>
    </w:p>
    <w:p w:rsidR="007B1304" w:rsidRPr="00E379FB"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E379FB">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B1304" w:rsidRPr="00E379FB">
        <w:rPr>
          <w:rFonts w:ascii="Arial" w:eastAsia="Times New Roman" w:hAnsi="Arial" w:cs="Arial"/>
          <w:bCs/>
          <w:sz w:val="20"/>
          <w:szCs w:val="22"/>
        </w:rPr>
        <w:instrText xml:space="preserve"> FORMTEXT </w:instrText>
      </w:r>
      <w:r w:rsidRPr="00E379FB">
        <w:rPr>
          <w:rFonts w:ascii="Arial" w:eastAsia="Times New Roman" w:hAnsi="Arial" w:cs="Arial"/>
          <w:bCs/>
          <w:sz w:val="20"/>
          <w:szCs w:val="22"/>
        </w:rPr>
      </w:r>
      <w:r w:rsidRPr="00E379FB">
        <w:rPr>
          <w:rFonts w:ascii="Arial" w:eastAsia="Times New Roman" w:hAnsi="Arial" w:cs="Arial"/>
          <w:bCs/>
          <w:sz w:val="20"/>
          <w:szCs w:val="22"/>
        </w:rPr>
        <w:fldChar w:fldCharType="separate"/>
      </w:r>
      <w:r w:rsidR="007B1304" w:rsidRPr="00E379FB">
        <w:rPr>
          <w:rFonts w:ascii="Arial" w:eastAsia="Times New Roman" w:hAnsi="Arial" w:cs="Arial"/>
          <w:bCs/>
          <w:sz w:val="20"/>
          <w:szCs w:val="22"/>
        </w:rPr>
        <w:t>Type your response here</w:t>
      </w:r>
      <w:r w:rsidRPr="00E379FB">
        <w:rPr>
          <w:rFonts w:ascii="Arial" w:eastAsia="Times New Roman" w:hAnsi="Arial" w:cs="Arial"/>
          <w:bCs/>
          <w:sz w:val="20"/>
          <w:szCs w:val="22"/>
        </w:rPr>
        <w:fldChar w:fldCharType="end"/>
      </w:r>
    </w:p>
    <w:p w:rsidR="008835EB" w:rsidRPr="007B1304" w:rsidRDefault="00B31200" w:rsidP="007B1304">
      <w:pPr>
        <w:pStyle w:val="style1"/>
        <w:keepNext/>
        <w:spacing w:before="360" w:after="120" w:line="264" w:lineRule="auto"/>
        <w:rPr>
          <w:rFonts w:ascii="Arial" w:hAnsi="Arial"/>
          <w:sz w:val="24"/>
        </w:rPr>
      </w:pPr>
      <w:r w:rsidRPr="007F29BF">
        <w:rPr>
          <w:rFonts w:ascii="Arial" w:hAnsi="Arial"/>
          <w:sz w:val="24"/>
          <w:szCs w:val="24"/>
        </w:rPr>
        <w:t>Standard Operating Procedures</w:t>
      </w:r>
    </w:p>
    <w:p w:rsidR="008835EB" w:rsidRPr="007B1304" w:rsidRDefault="00B31200" w:rsidP="007B1304">
      <w:pPr>
        <w:pStyle w:val="style1"/>
        <w:keepNext/>
        <w:numPr>
          <w:ilvl w:val="0"/>
          <w:numId w:val="11"/>
        </w:numPr>
        <w:spacing w:after="120" w:line="264" w:lineRule="auto"/>
        <w:ind w:left="714" w:hanging="357"/>
        <w:rPr>
          <w:rFonts w:ascii="Arial" w:hAnsi="Arial"/>
          <w:sz w:val="20"/>
        </w:rPr>
      </w:pPr>
      <w:r w:rsidRPr="007F29BF">
        <w:rPr>
          <w:rFonts w:ascii="Arial" w:hAnsi="Arial"/>
          <w:sz w:val="20"/>
          <w:szCs w:val="20"/>
        </w:rPr>
        <w:t xml:space="preserve">In your view, is there a need for the NSWPF to develop SOPs related to the new </w:t>
      </w:r>
      <w:proofErr w:type="gramStart"/>
      <w:r w:rsidRPr="007F29BF">
        <w:rPr>
          <w:rFonts w:ascii="Arial" w:hAnsi="Arial"/>
          <w:sz w:val="20"/>
          <w:szCs w:val="20"/>
        </w:rPr>
        <w:t>law.</w:t>
      </w:r>
      <w:proofErr w:type="gramEnd"/>
      <w:r w:rsidRPr="007F29BF">
        <w:rPr>
          <w:rFonts w:ascii="Arial" w:hAnsi="Arial"/>
          <w:sz w:val="20"/>
          <w:szCs w:val="20"/>
        </w:rPr>
        <w:t xml:space="preserve"> If yes, what matters should be addressed in the SOPs?</w:t>
      </w:r>
    </w:p>
    <w:bookmarkStart w:id="1" w:name="Text2"/>
    <w:p w:rsidR="00EC6BF2" w:rsidRPr="007B1304"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2"/>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1"/>
    </w:p>
    <w:p w:rsidR="008835EB" w:rsidRPr="007B1304" w:rsidRDefault="00B31200" w:rsidP="007B1304">
      <w:pPr>
        <w:pStyle w:val="style1"/>
        <w:keepNext/>
        <w:spacing w:before="360" w:after="120" w:line="264" w:lineRule="auto"/>
        <w:rPr>
          <w:rFonts w:ascii="Arial" w:hAnsi="Arial"/>
          <w:sz w:val="24"/>
        </w:rPr>
      </w:pPr>
      <w:r w:rsidRPr="00D16EB2">
        <w:rPr>
          <w:rFonts w:ascii="Arial" w:hAnsi="Arial"/>
          <w:sz w:val="24"/>
          <w:szCs w:val="24"/>
        </w:rPr>
        <w:lastRenderedPageBreak/>
        <w:t>Safeguards relating to privacy</w:t>
      </w:r>
    </w:p>
    <w:p w:rsidR="008835EB" w:rsidRPr="007B1304" w:rsidRDefault="00B31200" w:rsidP="007B1304">
      <w:pPr>
        <w:pStyle w:val="style1"/>
        <w:keepNext/>
        <w:numPr>
          <w:ilvl w:val="0"/>
          <w:numId w:val="11"/>
        </w:numPr>
        <w:spacing w:after="120" w:line="264" w:lineRule="auto"/>
        <w:ind w:left="714" w:hanging="357"/>
        <w:rPr>
          <w:rFonts w:ascii="Arial" w:hAnsi="Arial"/>
          <w:sz w:val="20"/>
        </w:rPr>
      </w:pPr>
      <w:r w:rsidRPr="00D16EB2">
        <w:rPr>
          <w:rFonts w:ascii="Arial" w:hAnsi="Arial"/>
          <w:sz w:val="20"/>
          <w:szCs w:val="20"/>
        </w:rPr>
        <w:t>In your view, should police officers be required, as a matter of policy, to offer privacy to a woman wearing a face covering for religious reasons, as far as reasonably practicable, when officers require removal of such a face covering under section 19A LEPRA?</w:t>
      </w:r>
    </w:p>
    <w:bookmarkStart w:id="2" w:name="Text4"/>
    <w:p w:rsidR="00EC6BF2" w:rsidRPr="007B1304"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4"/>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2"/>
    </w:p>
    <w:p w:rsidR="008835EB" w:rsidRPr="007B1304" w:rsidRDefault="00B31200" w:rsidP="007B1304">
      <w:pPr>
        <w:pStyle w:val="style1"/>
        <w:keepNext/>
        <w:spacing w:before="360" w:after="120" w:line="264" w:lineRule="auto"/>
        <w:rPr>
          <w:rFonts w:ascii="Arial" w:hAnsi="Arial"/>
          <w:sz w:val="24"/>
        </w:rPr>
      </w:pPr>
      <w:r w:rsidRPr="00855DFF">
        <w:rPr>
          <w:rFonts w:ascii="Arial" w:hAnsi="Arial"/>
          <w:sz w:val="24"/>
          <w:szCs w:val="24"/>
        </w:rPr>
        <w:t>Viewing of a person’s face by an officer of the same sex</w:t>
      </w:r>
    </w:p>
    <w:p w:rsidR="008835EB" w:rsidRPr="007B1304" w:rsidRDefault="00B31200" w:rsidP="007B1304">
      <w:pPr>
        <w:pStyle w:val="style1"/>
        <w:keepNext/>
        <w:numPr>
          <w:ilvl w:val="0"/>
          <w:numId w:val="11"/>
        </w:numPr>
        <w:spacing w:after="120" w:line="264" w:lineRule="auto"/>
        <w:ind w:left="714" w:hanging="357"/>
        <w:rPr>
          <w:rFonts w:ascii="Arial" w:hAnsi="Arial"/>
          <w:sz w:val="20"/>
        </w:rPr>
      </w:pPr>
      <w:r w:rsidRPr="00855DFF">
        <w:rPr>
          <w:rFonts w:ascii="Arial" w:hAnsi="Arial"/>
          <w:sz w:val="20"/>
          <w:szCs w:val="20"/>
        </w:rPr>
        <w:t>In your view, should LEPRA be amended to require that, where a person requests that a police officer of the same sex be made available to view their face, such an officer should be made available, if reasonably practicable.</w:t>
      </w:r>
    </w:p>
    <w:bookmarkStart w:id="3" w:name="Text7"/>
    <w:p w:rsidR="00EC6BF2" w:rsidRPr="007B1304"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7"/>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3"/>
    </w:p>
    <w:p w:rsidR="008835EB" w:rsidRPr="007B1304" w:rsidRDefault="00B31200" w:rsidP="007B1304">
      <w:pPr>
        <w:pStyle w:val="style1"/>
        <w:keepNext/>
        <w:numPr>
          <w:ilvl w:val="0"/>
          <w:numId w:val="11"/>
        </w:numPr>
        <w:spacing w:after="120" w:line="264" w:lineRule="auto"/>
        <w:ind w:left="714" w:hanging="357"/>
        <w:rPr>
          <w:rFonts w:ascii="Arial" w:hAnsi="Arial"/>
          <w:sz w:val="20"/>
        </w:rPr>
      </w:pPr>
      <w:r w:rsidRPr="00855DFF">
        <w:rPr>
          <w:rFonts w:ascii="Arial" w:hAnsi="Arial"/>
          <w:sz w:val="20"/>
          <w:szCs w:val="20"/>
        </w:rPr>
        <w:t>In your view, what further guidance or directive, if any, should be provided to police officers regarding whether to offer an officer of the same sex to view a person’s face and how to respond if a person makes such a request</w:t>
      </w:r>
      <w:r w:rsidR="008835EB" w:rsidRPr="007B1304">
        <w:rPr>
          <w:rFonts w:ascii="Arial" w:hAnsi="Arial"/>
          <w:sz w:val="20"/>
        </w:rPr>
        <w:t>?</w:t>
      </w:r>
    </w:p>
    <w:bookmarkStart w:id="4" w:name="Text8"/>
    <w:p w:rsidR="00EC6BF2" w:rsidRPr="007B1304"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8"/>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4"/>
    </w:p>
    <w:p w:rsidR="008835EB" w:rsidRPr="007B1304" w:rsidRDefault="00B31200" w:rsidP="007B1304">
      <w:pPr>
        <w:pStyle w:val="style1"/>
        <w:keepNext/>
        <w:spacing w:before="360" w:after="120" w:line="264" w:lineRule="auto"/>
        <w:rPr>
          <w:rFonts w:ascii="Arial" w:hAnsi="Arial"/>
          <w:sz w:val="24"/>
        </w:rPr>
      </w:pPr>
      <w:r w:rsidRPr="00855DFF">
        <w:rPr>
          <w:rFonts w:ascii="Arial" w:hAnsi="Arial"/>
          <w:sz w:val="24"/>
          <w:szCs w:val="24"/>
        </w:rPr>
        <w:t>Warnings</w:t>
      </w:r>
    </w:p>
    <w:p w:rsidR="008835EB" w:rsidRPr="007B1304" w:rsidRDefault="00B31200" w:rsidP="007B1304">
      <w:pPr>
        <w:pStyle w:val="style1"/>
        <w:keepNext/>
        <w:numPr>
          <w:ilvl w:val="0"/>
          <w:numId w:val="11"/>
        </w:numPr>
        <w:spacing w:after="120" w:line="264" w:lineRule="auto"/>
        <w:ind w:left="714" w:hanging="357"/>
        <w:rPr>
          <w:rFonts w:ascii="Arial" w:hAnsi="Arial"/>
          <w:sz w:val="20"/>
        </w:rPr>
      </w:pPr>
      <w:r w:rsidRPr="00855DFF">
        <w:rPr>
          <w:rFonts w:ascii="Arial" w:hAnsi="Arial"/>
          <w:sz w:val="20"/>
          <w:szCs w:val="20"/>
        </w:rPr>
        <w:t>In your view, should LEPRA be amended to provide an additional warning to a person who refuses to remove their face covering (when required under section 19A) that the person’s failure to comply with this requirement may result in their arrest</w:t>
      </w:r>
      <w:r w:rsidR="008835EB" w:rsidRPr="007B1304">
        <w:rPr>
          <w:rFonts w:ascii="Arial" w:hAnsi="Arial"/>
          <w:sz w:val="20"/>
        </w:rPr>
        <w:t>?</w:t>
      </w:r>
    </w:p>
    <w:bookmarkStart w:id="5" w:name="Text10"/>
    <w:p w:rsidR="00EC6BF2" w:rsidRPr="007B1304" w:rsidRDefault="003919CE" w:rsidP="007B1304">
      <w:pPr>
        <w:pStyle w:val="ListParagraph"/>
        <w:pBdr>
          <w:top w:val="single" w:sz="4" w:space="1" w:color="auto"/>
          <w:left w:val="single" w:sz="4" w:space="4" w:color="auto"/>
          <w:bottom w:val="single" w:sz="4" w:space="1" w:color="auto"/>
          <w:right w:val="single" w:sz="4" w:space="4" w:color="auto"/>
        </w:pBdr>
        <w:spacing w:after="120" w:line="264" w:lineRule="auto"/>
        <w:ind w:left="785"/>
        <w:contextualSpacing w:val="0"/>
        <w:rPr>
          <w:rFonts w:ascii="Arial" w:eastAsia="Times New Roman" w:hAnsi="Arial" w:cs="Arial"/>
          <w:bCs/>
          <w:sz w:val="20"/>
          <w:szCs w:val="22"/>
        </w:rPr>
      </w:pPr>
      <w:r w:rsidRPr="007B1304">
        <w:rPr>
          <w:rFonts w:ascii="Arial" w:eastAsia="Times New Roman" w:hAnsi="Arial" w:cs="Arial"/>
          <w:bCs/>
          <w:sz w:val="20"/>
          <w:szCs w:val="22"/>
        </w:rPr>
        <w:fldChar w:fldCharType="begin">
          <w:ffData>
            <w:name w:val="Text10"/>
            <w:enabled/>
            <w:calcOnExit w:val="0"/>
            <w:textInput>
              <w:default w:val="Type your response here"/>
            </w:textInput>
          </w:ffData>
        </w:fldChar>
      </w:r>
      <w:r w:rsidR="006D7C17" w:rsidRPr="007B1304">
        <w:rPr>
          <w:rFonts w:ascii="Arial" w:eastAsia="Times New Roman" w:hAnsi="Arial" w:cs="Arial"/>
          <w:bCs/>
          <w:sz w:val="20"/>
          <w:szCs w:val="22"/>
        </w:rPr>
        <w:instrText xml:space="preserve"> FORMTEXT </w:instrText>
      </w:r>
      <w:r w:rsidRPr="007B1304">
        <w:rPr>
          <w:rFonts w:ascii="Arial" w:eastAsia="Times New Roman" w:hAnsi="Arial" w:cs="Arial"/>
          <w:bCs/>
          <w:sz w:val="20"/>
          <w:szCs w:val="22"/>
        </w:rPr>
      </w:r>
      <w:r w:rsidRPr="007B1304">
        <w:rPr>
          <w:rFonts w:ascii="Arial" w:eastAsia="Times New Roman" w:hAnsi="Arial" w:cs="Arial"/>
          <w:bCs/>
          <w:sz w:val="20"/>
          <w:szCs w:val="22"/>
        </w:rPr>
        <w:fldChar w:fldCharType="separate"/>
      </w:r>
      <w:r w:rsidR="006D7C17" w:rsidRPr="007B1304">
        <w:rPr>
          <w:rFonts w:ascii="Arial" w:eastAsia="Times New Roman" w:hAnsi="Arial" w:cs="Arial"/>
          <w:bCs/>
          <w:sz w:val="20"/>
          <w:szCs w:val="22"/>
        </w:rPr>
        <w:t>Type your response here</w:t>
      </w:r>
      <w:r w:rsidRPr="007B1304">
        <w:rPr>
          <w:rFonts w:ascii="Arial" w:eastAsia="Times New Roman" w:hAnsi="Arial" w:cs="Arial"/>
          <w:bCs/>
          <w:sz w:val="20"/>
          <w:szCs w:val="22"/>
        </w:rPr>
        <w:fldChar w:fldCharType="end"/>
      </w:r>
      <w:bookmarkEnd w:id="5"/>
    </w:p>
    <w:p w:rsidR="008835EB" w:rsidRPr="007B1304" w:rsidRDefault="00B31200" w:rsidP="007B1304">
      <w:pPr>
        <w:pStyle w:val="style1"/>
        <w:keepNext/>
        <w:spacing w:before="360" w:after="120" w:line="264" w:lineRule="auto"/>
        <w:rPr>
          <w:rFonts w:ascii="Arial" w:hAnsi="Arial"/>
          <w:sz w:val="24"/>
        </w:rPr>
      </w:pPr>
      <w:r w:rsidRPr="003E1FEA">
        <w:rPr>
          <w:rFonts w:ascii="Arial" w:hAnsi="Arial"/>
          <w:sz w:val="24"/>
          <w:szCs w:val="24"/>
        </w:rPr>
        <w:t>Other comments/additional information</w:t>
      </w:r>
    </w:p>
    <w:p w:rsidR="00EC6BF2" w:rsidRPr="007B1304" w:rsidRDefault="00B31200" w:rsidP="00B31200">
      <w:pPr>
        <w:pStyle w:val="ListParagraph"/>
        <w:numPr>
          <w:ilvl w:val="0"/>
          <w:numId w:val="11"/>
        </w:numPr>
        <w:pBdr>
          <w:top w:val="single" w:sz="4" w:space="1" w:color="auto"/>
          <w:left w:val="single" w:sz="4" w:space="4" w:color="auto"/>
          <w:bottom w:val="single" w:sz="4" w:space="1" w:color="auto"/>
          <w:right w:val="single" w:sz="4" w:space="4" w:color="auto"/>
        </w:pBdr>
        <w:spacing w:after="120" w:line="264" w:lineRule="auto"/>
        <w:contextualSpacing w:val="0"/>
        <w:rPr>
          <w:rFonts w:ascii="Arial" w:eastAsia="Times New Roman" w:hAnsi="Arial" w:cs="Arial"/>
          <w:bCs/>
          <w:sz w:val="20"/>
          <w:szCs w:val="22"/>
        </w:rPr>
      </w:pPr>
      <w:r>
        <w:rPr>
          <w:rFonts w:ascii="Arial" w:eastAsia="Times New Roman" w:hAnsi="Arial" w:cs="Arial"/>
          <w:bCs/>
          <w:sz w:val="20"/>
          <w:szCs w:val="22"/>
        </w:rPr>
        <w:fldChar w:fldCharType="begin">
          <w:ffData>
            <w:name w:val="Text11"/>
            <w:enabled/>
            <w:calcOnExit w:val="0"/>
            <w:textInput>
              <w:default w:val="Type any additional comments/suggestions in relation to the new legislation here"/>
            </w:textInput>
          </w:ffData>
        </w:fldChar>
      </w:r>
      <w:bookmarkStart w:id="6" w:name="Text11"/>
      <w:r>
        <w:rPr>
          <w:rFonts w:ascii="Arial" w:eastAsia="Times New Roman" w:hAnsi="Arial" w:cs="Arial"/>
          <w:bCs/>
          <w:sz w:val="20"/>
          <w:szCs w:val="22"/>
        </w:rPr>
        <w:instrText xml:space="preserve"> FORMTEXT </w:instrText>
      </w:r>
      <w:r>
        <w:rPr>
          <w:rFonts w:ascii="Arial" w:eastAsia="Times New Roman" w:hAnsi="Arial" w:cs="Arial"/>
          <w:bCs/>
          <w:sz w:val="20"/>
          <w:szCs w:val="22"/>
        </w:rPr>
      </w:r>
      <w:r>
        <w:rPr>
          <w:rFonts w:ascii="Arial" w:eastAsia="Times New Roman" w:hAnsi="Arial" w:cs="Arial"/>
          <w:bCs/>
          <w:sz w:val="20"/>
          <w:szCs w:val="22"/>
        </w:rPr>
        <w:fldChar w:fldCharType="separate"/>
      </w:r>
      <w:r>
        <w:rPr>
          <w:rFonts w:ascii="Arial" w:eastAsia="Times New Roman" w:hAnsi="Arial" w:cs="Arial"/>
          <w:bCs/>
          <w:noProof/>
          <w:sz w:val="20"/>
          <w:szCs w:val="22"/>
        </w:rPr>
        <w:t>Type any additional comments/suggestions in relation to the new legislation here</w:t>
      </w:r>
      <w:r>
        <w:rPr>
          <w:rFonts w:ascii="Arial" w:eastAsia="Times New Roman" w:hAnsi="Arial" w:cs="Arial"/>
          <w:bCs/>
          <w:sz w:val="20"/>
          <w:szCs w:val="22"/>
        </w:rPr>
        <w:fldChar w:fldCharType="end"/>
      </w:r>
      <w:bookmarkEnd w:id="6"/>
    </w:p>
    <w:p w:rsidR="007B1304" w:rsidRDefault="007B1304" w:rsidP="00B45514">
      <w:pPr>
        <w:rPr>
          <w:rFonts w:cs="Times New Roman"/>
          <w:szCs w:val="22"/>
        </w:rPr>
      </w:pPr>
    </w:p>
    <w:p w:rsidR="007B1304" w:rsidRPr="006C4242" w:rsidRDefault="007B1304" w:rsidP="007B1304">
      <w:pPr>
        <w:keepNext/>
        <w:spacing w:before="360" w:after="120" w:line="264" w:lineRule="auto"/>
        <w:rPr>
          <w:rFonts w:ascii="Arial" w:eastAsiaTheme="minorHAnsi" w:hAnsi="Arial"/>
          <w:sz w:val="24"/>
          <w:szCs w:val="22"/>
        </w:rPr>
      </w:pPr>
      <w:r w:rsidRPr="006C4242">
        <w:rPr>
          <w:rFonts w:ascii="Arial" w:eastAsiaTheme="minorHAnsi" w:hAnsi="Arial"/>
          <w:sz w:val="24"/>
          <w:szCs w:val="22"/>
        </w:rPr>
        <w:t>When completed, your submission may be sent:</w:t>
      </w:r>
    </w:p>
    <w:p w:rsidR="00B31200" w:rsidRPr="00E379FB" w:rsidRDefault="00B31200" w:rsidP="00B31200">
      <w:pPr>
        <w:pStyle w:val="style1"/>
        <w:tabs>
          <w:tab w:val="left" w:pos="1134"/>
        </w:tabs>
        <w:spacing w:after="120" w:line="264" w:lineRule="auto"/>
        <w:ind w:left="1134" w:hanging="1134"/>
        <w:rPr>
          <w:rFonts w:ascii="Arial" w:hAnsi="Arial"/>
          <w:sz w:val="20"/>
        </w:rPr>
      </w:pPr>
      <w:r w:rsidRPr="00E379FB">
        <w:rPr>
          <w:rFonts w:ascii="Arial" w:hAnsi="Arial"/>
          <w:sz w:val="20"/>
        </w:rPr>
        <w:t>By email:</w:t>
      </w:r>
      <w:r>
        <w:rPr>
          <w:rFonts w:ascii="Arial" w:hAnsi="Arial"/>
          <w:sz w:val="20"/>
        </w:rPr>
        <w:tab/>
      </w:r>
      <w:hyperlink r:id="rId8" w:history="1">
        <w:r w:rsidRPr="00E379FB">
          <w:rPr>
            <w:rFonts w:ascii="Arial" w:hAnsi="Arial"/>
            <w:sz w:val="20"/>
          </w:rPr>
          <w:t>review@ombo.nsw.gov.au</w:t>
        </w:r>
      </w:hyperlink>
      <w:r w:rsidRPr="00E379FB">
        <w:rPr>
          <w:rFonts w:ascii="Arial" w:hAnsi="Arial"/>
          <w:sz w:val="20"/>
        </w:rPr>
        <w:t xml:space="preserve"> </w:t>
      </w:r>
      <w:r>
        <w:rPr>
          <w:rFonts w:ascii="Arial" w:hAnsi="Arial"/>
          <w:sz w:val="20"/>
        </w:rPr>
        <w:br/>
      </w:r>
      <w:r w:rsidRPr="00E379FB">
        <w:rPr>
          <w:rFonts w:ascii="Arial" w:hAnsi="Arial"/>
          <w:sz w:val="20"/>
        </w:rPr>
        <w:t xml:space="preserve">(please include </w:t>
      </w:r>
      <w:r>
        <w:rPr>
          <w:rFonts w:ascii="Arial" w:hAnsi="Arial"/>
          <w:sz w:val="20"/>
        </w:rPr>
        <w:t xml:space="preserve">Face coverings and identification </w:t>
      </w:r>
      <w:r w:rsidRPr="000769B8">
        <w:rPr>
          <w:rFonts w:ascii="Arial" w:hAnsi="Arial"/>
          <w:sz w:val="20"/>
        </w:rPr>
        <w:t>review</w:t>
      </w:r>
      <w:r>
        <w:rPr>
          <w:rFonts w:ascii="Arial" w:hAnsi="Arial"/>
          <w:sz w:val="20"/>
        </w:rPr>
        <w:t xml:space="preserve"> in the subject line)</w:t>
      </w:r>
    </w:p>
    <w:p w:rsidR="00B31200" w:rsidRPr="00E379FB" w:rsidRDefault="00B31200" w:rsidP="00B31200">
      <w:pPr>
        <w:pStyle w:val="style1"/>
        <w:tabs>
          <w:tab w:val="left" w:pos="1134"/>
        </w:tabs>
        <w:spacing w:after="120" w:line="264" w:lineRule="auto"/>
        <w:rPr>
          <w:rFonts w:ascii="Arial" w:hAnsi="Arial"/>
          <w:sz w:val="20"/>
        </w:rPr>
      </w:pPr>
      <w:r w:rsidRPr="00E379FB">
        <w:rPr>
          <w:rFonts w:ascii="Arial" w:hAnsi="Arial"/>
          <w:sz w:val="20"/>
        </w:rPr>
        <w:t>By Fax:</w:t>
      </w:r>
      <w:r w:rsidRPr="00E379FB">
        <w:rPr>
          <w:rFonts w:ascii="Arial" w:hAnsi="Arial"/>
          <w:sz w:val="20"/>
        </w:rPr>
        <w:tab/>
        <w:t>02</w:t>
      </w:r>
      <w:r>
        <w:rPr>
          <w:rFonts w:ascii="Arial" w:hAnsi="Arial"/>
          <w:sz w:val="20"/>
        </w:rPr>
        <w:t xml:space="preserve"> </w:t>
      </w:r>
      <w:r w:rsidRPr="00E379FB">
        <w:rPr>
          <w:rFonts w:ascii="Arial" w:hAnsi="Arial"/>
          <w:sz w:val="20"/>
        </w:rPr>
        <w:t>9283 2911</w:t>
      </w:r>
    </w:p>
    <w:p w:rsidR="00B31200" w:rsidRPr="00E379FB" w:rsidRDefault="00B31200" w:rsidP="00B31200">
      <w:pPr>
        <w:pStyle w:val="style1"/>
        <w:tabs>
          <w:tab w:val="left" w:pos="1134"/>
        </w:tabs>
        <w:spacing w:line="264" w:lineRule="auto"/>
        <w:rPr>
          <w:rFonts w:ascii="Arial" w:eastAsia="Times New Roman" w:hAnsi="Arial"/>
          <w:sz w:val="20"/>
        </w:rPr>
      </w:pPr>
      <w:r w:rsidRPr="00E379FB">
        <w:rPr>
          <w:rFonts w:ascii="Arial" w:eastAsia="Times New Roman" w:hAnsi="Arial"/>
          <w:sz w:val="20"/>
        </w:rPr>
        <w:t>By mail:</w:t>
      </w:r>
      <w:r w:rsidRPr="00E379FB">
        <w:rPr>
          <w:rFonts w:ascii="Arial" w:eastAsia="Times New Roman" w:hAnsi="Arial"/>
          <w:sz w:val="20"/>
        </w:rPr>
        <w:tab/>
      </w:r>
      <w:r w:rsidRPr="000769B8">
        <w:rPr>
          <w:rFonts w:ascii="Arial" w:eastAsia="Times New Roman" w:hAnsi="Arial"/>
          <w:sz w:val="20"/>
        </w:rPr>
        <w:t>Summary Offences Amendment R</w:t>
      </w:r>
      <w:r w:rsidRPr="00E379FB">
        <w:rPr>
          <w:rFonts w:ascii="Arial" w:eastAsia="Times New Roman" w:hAnsi="Arial"/>
          <w:sz w:val="20"/>
        </w:rPr>
        <w:t>eview</w:t>
      </w:r>
    </w:p>
    <w:p w:rsidR="00B31200" w:rsidRPr="00E379FB" w:rsidRDefault="00B31200" w:rsidP="00B31200">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NSW Ombudsman</w:t>
      </w:r>
    </w:p>
    <w:p w:rsidR="00B31200" w:rsidRPr="00E379FB" w:rsidRDefault="00B31200" w:rsidP="00B31200">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Level 24, 580 George Street</w:t>
      </w:r>
    </w:p>
    <w:p w:rsidR="00B31200" w:rsidRPr="00E379FB" w:rsidRDefault="00B31200" w:rsidP="00B31200">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SYDNEY</w:t>
      </w:r>
      <w:r>
        <w:rPr>
          <w:rFonts w:ascii="Arial" w:eastAsia="Times New Roman" w:hAnsi="Arial"/>
          <w:sz w:val="20"/>
        </w:rPr>
        <w:t xml:space="preserve"> </w:t>
      </w:r>
      <w:r w:rsidRPr="00E379FB">
        <w:rPr>
          <w:rFonts w:ascii="Arial" w:eastAsia="Times New Roman" w:hAnsi="Arial"/>
          <w:sz w:val="20"/>
        </w:rPr>
        <w:t>NSW</w:t>
      </w:r>
      <w:r>
        <w:rPr>
          <w:rFonts w:ascii="Arial" w:eastAsia="Times New Roman" w:hAnsi="Arial"/>
          <w:sz w:val="20"/>
        </w:rPr>
        <w:t xml:space="preserve"> </w:t>
      </w:r>
      <w:r w:rsidRPr="00E379FB">
        <w:rPr>
          <w:rFonts w:ascii="Arial" w:eastAsia="Times New Roman" w:hAnsi="Arial"/>
          <w:sz w:val="20"/>
        </w:rPr>
        <w:t>2000</w:t>
      </w:r>
    </w:p>
    <w:p w:rsidR="007B1304" w:rsidRPr="00B31200" w:rsidRDefault="00B31200" w:rsidP="00B31200">
      <w:pPr>
        <w:pStyle w:val="style1"/>
        <w:spacing w:before="120" w:line="240" w:lineRule="auto"/>
        <w:rPr>
          <w:rFonts w:ascii="Arial" w:eastAsia="Times New Roman" w:hAnsi="Arial"/>
          <w:sz w:val="20"/>
          <w:szCs w:val="20"/>
        </w:rPr>
      </w:pPr>
      <w:r w:rsidRPr="000616C2">
        <w:rPr>
          <w:rFonts w:ascii="Arial" w:eastAsia="Times New Roman" w:hAnsi="Arial"/>
          <w:sz w:val="20"/>
          <w:szCs w:val="20"/>
        </w:rPr>
        <w:t xml:space="preserve">Please provide </w:t>
      </w:r>
      <w:r w:rsidRPr="000616C2">
        <w:rPr>
          <w:rFonts w:ascii="Arial" w:hAnsi="Arial"/>
          <w:sz w:val="20"/>
          <w:szCs w:val="20"/>
        </w:rPr>
        <w:t xml:space="preserve">your submission by </w:t>
      </w:r>
      <w:r w:rsidRPr="000616C2">
        <w:rPr>
          <w:rFonts w:ascii="Arial" w:hAnsi="Arial"/>
          <w:b/>
          <w:sz w:val="20"/>
          <w:szCs w:val="20"/>
        </w:rPr>
        <w:t>Wednesday 20 February 2013.</w:t>
      </w:r>
    </w:p>
    <w:p w:rsidR="007B1304" w:rsidRDefault="007B1304" w:rsidP="00B45514">
      <w:pPr>
        <w:rPr>
          <w:rFonts w:cs="Times New Roman"/>
          <w:szCs w:val="22"/>
        </w:rPr>
      </w:pPr>
    </w:p>
    <w:p w:rsidR="00B1673C" w:rsidRDefault="00B1673C" w:rsidP="001E4261">
      <w:pPr>
        <w:pStyle w:val="NoSpacing"/>
        <w:rPr>
          <w:rFonts w:ascii="Swis721 Lt BT" w:eastAsia="Times New Roman" w:hAnsi="Swis721 Lt BT" w:cs="Times New Roman"/>
          <w:bCs/>
          <w:lang w:val="en-AU"/>
        </w:rPr>
      </w:pPr>
    </w:p>
    <w:sectPr w:rsidR="00B1673C" w:rsidSect="0040278A">
      <w:headerReference w:type="default" r:id="rId9"/>
      <w:footerReference w:type="default" r:id="rId10"/>
      <w:pgSz w:w="11906" w:h="16838"/>
      <w:pgMar w:top="720" w:right="1416" w:bottom="568" w:left="1276"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6D" w:rsidRDefault="0037766D" w:rsidP="00EC6BF2">
      <w:pPr>
        <w:spacing w:before="0"/>
      </w:pPr>
      <w:r>
        <w:separator/>
      </w:r>
    </w:p>
  </w:endnote>
  <w:endnote w:type="continuationSeparator" w:id="0">
    <w:p w:rsidR="0037766D" w:rsidRDefault="0037766D" w:rsidP="00EC6B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721 Lt BT">
    <w:altName w:val="Arial"/>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wis721 BT">
    <w:altName w:val="Times New Roman"/>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6D" w:rsidRDefault="0037766D">
    <w:pPr>
      <w:pStyle w:val="Footer"/>
      <w:jc w:val="right"/>
    </w:pPr>
  </w:p>
  <w:p w:rsidR="0037766D" w:rsidRDefault="0037766D" w:rsidP="0040278A">
    <w:pPr>
      <w:tabs>
        <w:tab w:val="left" w:pos="8222"/>
        <w:tab w:val="right" w:pos="15593"/>
      </w:tabs>
      <w:spacing w:before="0"/>
      <w:rPr>
        <w:rFonts w:ascii="Arial" w:hAnsi="Arial"/>
        <w:sz w:val="16"/>
      </w:rPr>
    </w:pPr>
    <w:sdt>
      <w:sdtPr>
        <w:rPr>
          <w:rFonts w:ascii="Arial" w:hAnsi="Arial"/>
          <w:sz w:val="16"/>
        </w:rPr>
        <w:id w:val="15560103"/>
        <w:docPartObj>
          <w:docPartGallery w:val="Page Numbers (Top of Page)"/>
          <w:docPartUnique/>
        </w:docPartObj>
      </w:sdtPr>
      <w:sdtContent>
        <w:r>
          <w:rPr>
            <w:rFonts w:ascii="Arial" w:hAnsi="Arial"/>
            <w:sz w:val="16"/>
          </w:rPr>
          <w:t xml:space="preserve">Issues paper questions for consideration </w:t>
        </w:r>
        <w:r>
          <w:rPr>
            <w:rFonts w:ascii="Arial" w:hAnsi="Arial"/>
            <w:sz w:val="16"/>
          </w:rPr>
          <w:tab/>
        </w:r>
        <w:r w:rsidRPr="00B36855">
          <w:rPr>
            <w:rFonts w:ascii="Arial" w:hAnsi="Arial"/>
            <w:sz w:val="16"/>
          </w:rPr>
          <w:t xml:space="preserve">Page </w:t>
        </w:r>
        <w:r w:rsidRPr="00B36855">
          <w:rPr>
            <w:rFonts w:ascii="Arial" w:hAnsi="Arial"/>
            <w:b/>
            <w:sz w:val="16"/>
          </w:rPr>
          <w:fldChar w:fldCharType="begin"/>
        </w:r>
        <w:r w:rsidRPr="00B36855">
          <w:rPr>
            <w:rFonts w:ascii="Arial" w:hAnsi="Arial"/>
            <w:b/>
            <w:sz w:val="16"/>
          </w:rPr>
          <w:instrText xml:space="preserve"> PAGE </w:instrText>
        </w:r>
        <w:r w:rsidRPr="00B36855">
          <w:rPr>
            <w:rFonts w:ascii="Arial" w:hAnsi="Arial"/>
            <w:b/>
            <w:sz w:val="16"/>
          </w:rPr>
          <w:fldChar w:fldCharType="separate"/>
        </w:r>
        <w:r w:rsidR="00AE07A7">
          <w:rPr>
            <w:rFonts w:ascii="Arial" w:hAnsi="Arial"/>
            <w:b/>
            <w:noProof/>
            <w:sz w:val="16"/>
          </w:rPr>
          <w:t>2</w:t>
        </w:r>
        <w:r w:rsidRPr="00B36855">
          <w:rPr>
            <w:rFonts w:ascii="Arial" w:hAnsi="Arial"/>
            <w:b/>
            <w:sz w:val="16"/>
          </w:rPr>
          <w:fldChar w:fldCharType="end"/>
        </w:r>
        <w:r w:rsidRPr="00B36855">
          <w:rPr>
            <w:rFonts w:ascii="Arial" w:hAnsi="Arial"/>
            <w:sz w:val="16"/>
          </w:rPr>
          <w:t xml:space="preserve"> </w:t>
        </w:r>
        <w:r>
          <w:rPr>
            <w:rFonts w:ascii="Arial" w:hAnsi="Arial"/>
            <w:sz w:val="16"/>
          </w:rPr>
          <w:t>|</w:t>
        </w:r>
        <w:r w:rsidRPr="00B36855">
          <w:rPr>
            <w:rFonts w:ascii="Arial" w:hAnsi="Arial"/>
            <w:sz w:val="16"/>
          </w:rPr>
          <w:t xml:space="preserve"> </w:t>
        </w:r>
        <w:r w:rsidRPr="00B36855">
          <w:rPr>
            <w:rFonts w:ascii="Arial" w:hAnsi="Arial"/>
            <w:sz w:val="16"/>
          </w:rPr>
          <w:fldChar w:fldCharType="begin"/>
        </w:r>
        <w:r w:rsidRPr="00B36855">
          <w:rPr>
            <w:rFonts w:ascii="Arial" w:hAnsi="Arial"/>
            <w:sz w:val="16"/>
          </w:rPr>
          <w:instrText xml:space="preserve"> NUMPAGES  </w:instrText>
        </w:r>
        <w:r w:rsidRPr="00B36855">
          <w:rPr>
            <w:rFonts w:ascii="Arial" w:hAnsi="Arial"/>
            <w:sz w:val="16"/>
          </w:rPr>
          <w:fldChar w:fldCharType="separate"/>
        </w:r>
        <w:r w:rsidR="00AE07A7">
          <w:rPr>
            <w:rFonts w:ascii="Arial" w:hAnsi="Arial"/>
            <w:noProof/>
            <w:sz w:val="16"/>
          </w:rPr>
          <w:t>2</w:t>
        </w:r>
        <w:r w:rsidRPr="00B36855">
          <w:rPr>
            <w:rFonts w:ascii="Arial" w:hAnsi="Arial"/>
            <w:sz w:val="16"/>
          </w:rPr>
          <w:fldChar w:fldCharType="end"/>
        </w:r>
      </w:sdtContent>
    </w:sdt>
  </w:p>
  <w:p w:rsidR="0037766D" w:rsidRPr="0040278A" w:rsidRDefault="0037766D" w:rsidP="0040278A">
    <w:pPr>
      <w:tabs>
        <w:tab w:val="left" w:pos="8222"/>
        <w:tab w:val="right" w:pos="15593"/>
      </w:tabs>
      <w:spacing w:before="0"/>
      <w:rPr>
        <w:rFonts w:ascii="Arial" w:hAnsi="Arial"/>
        <w:sz w:val="16"/>
      </w:rPr>
    </w:pPr>
    <w:r w:rsidRPr="007E2219">
      <w:rPr>
        <w:rFonts w:ascii="Arial" w:hAnsi="Arial"/>
        <w:sz w:val="16"/>
        <w:szCs w:val="16"/>
      </w:rPr>
      <w:t>Face coverings and identification</w:t>
    </w:r>
  </w:p>
  <w:p w:rsidR="0037766D" w:rsidRPr="0040278A" w:rsidRDefault="0037766D" w:rsidP="0040278A">
    <w:pPr>
      <w:tabs>
        <w:tab w:val="left" w:pos="8222"/>
        <w:tab w:val="right" w:pos="15593"/>
      </w:tabs>
      <w:spacing w:before="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6D" w:rsidRDefault="0037766D" w:rsidP="00EC6BF2">
      <w:pPr>
        <w:spacing w:before="0"/>
      </w:pPr>
      <w:r>
        <w:separator/>
      </w:r>
    </w:p>
  </w:footnote>
  <w:footnote w:type="continuationSeparator" w:id="0">
    <w:p w:rsidR="0037766D" w:rsidRDefault="0037766D" w:rsidP="00EC6B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6D" w:rsidRDefault="0037766D">
    <w:pPr>
      <w:pStyle w:val="Header"/>
    </w:pPr>
    <w:r w:rsidRPr="007B1304">
      <w:rPr>
        <w:noProof/>
        <w:lang w:eastAsia="en-AU"/>
      </w:rPr>
      <w:drawing>
        <wp:anchor distT="0" distB="0" distL="114300" distR="114300" simplePos="0" relativeHeight="251659264" behindDoc="0" locked="0" layoutInCell="1" allowOverlap="1">
          <wp:simplePos x="0" y="0"/>
          <wp:positionH relativeFrom="margin">
            <wp:posOffset>-191135</wp:posOffset>
          </wp:positionH>
          <wp:positionV relativeFrom="margin">
            <wp:posOffset>-974725</wp:posOffset>
          </wp:positionV>
          <wp:extent cx="1440180" cy="504825"/>
          <wp:effectExtent l="19050" t="0" r="7620" b="0"/>
          <wp:wrapSquare wrapText="bothSides"/>
          <wp:docPr id="1" name="Picture 0" descr="OmboLogo_PMS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oLogo_PMS3145.jpg"/>
                  <pic:cNvPicPr/>
                </pic:nvPicPr>
                <pic:blipFill>
                  <a:blip r:embed="rId1"/>
                  <a:stretch>
                    <a:fillRect/>
                  </a:stretch>
                </pic:blipFill>
                <pic:spPr>
                  <a:xfrm>
                    <a:off x="0" y="0"/>
                    <a:ext cx="1440180" cy="504825"/>
                  </a:xfrm>
                  <a:prstGeom prst="rect">
                    <a:avLst/>
                  </a:prstGeom>
                </pic:spPr>
              </pic:pic>
            </a:graphicData>
          </a:graphic>
        </wp:anchor>
      </w:drawing>
    </w:r>
  </w:p>
  <w:p w:rsidR="0037766D" w:rsidRDefault="0037766D">
    <w:pPr>
      <w:pStyle w:val="Header"/>
    </w:pPr>
  </w:p>
  <w:p w:rsidR="0037766D" w:rsidRDefault="0037766D">
    <w:pPr>
      <w:pStyle w:val="Header"/>
    </w:pPr>
  </w:p>
  <w:p w:rsidR="0037766D" w:rsidRDefault="00377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28A"/>
    <w:multiLevelType w:val="hybridMultilevel"/>
    <w:tmpl w:val="7616B80E"/>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D109A6"/>
    <w:multiLevelType w:val="hybridMultilevel"/>
    <w:tmpl w:val="B5C61600"/>
    <w:lvl w:ilvl="0" w:tplc="A98AA77E">
      <w:start w:val="1"/>
      <w:numFmt w:val="decimal"/>
      <w:lvlText w:val="%1."/>
      <w:lvlJc w:val="left"/>
      <w:pPr>
        <w:tabs>
          <w:tab w:val="num" w:pos="454"/>
        </w:tabs>
        <w:ind w:left="454" w:hanging="454"/>
      </w:pPr>
      <w:rPr>
        <w:rFonts w:hint="default"/>
        <w:b w:val="0"/>
        <w:sz w:val="22"/>
        <w:szCs w:val="22"/>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A63A8A"/>
    <w:multiLevelType w:val="hybridMultilevel"/>
    <w:tmpl w:val="E132BA5C"/>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278312EC"/>
    <w:multiLevelType w:val="hybridMultilevel"/>
    <w:tmpl w:val="380EECF0"/>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39F82A81"/>
    <w:multiLevelType w:val="hybridMultilevel"/>
    <w:tmpl w:val="895C2EFC"/>
    <w:lvl w:ilvl="0" w:tplc="25825358">
      <w:start w:val="1"/>
      <w:numFmt w:val="decimal"/>
      <w:lvlText w:val="%1."/>
      <w:lvlJc w:val="left"/>
      <w:pPr>
        <w:tabs>
          <w:tab w:val="num" w:pos="454"/>
        </w:tabs>
        <w:ind w:left="454" w:hanging="454"/>
      </w:pPr>
      <w:rPr>
        <w:rFonts w:hint="default"/>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FE0033"/>
    <w:multiLevelType w:val="hybridMultilevel"/>
    <w:tmpl w:val="C25028AE"/>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5D0B3247"/>
    <w:multiLevelType w:val="hybridMultilevel"/>
    <w:tmpl w:val="09BE1942"/>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602A7436"/>
    <w:multiLevelType w:val="hybridMultilevel"/>
    <w:tmpl w:val="5726A93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623C6386"/>
    <w:multiLevelType w:val="hybridMultilevel"/>
    <w:tmpl w:val="8F9CF2E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67DB067F"/>
    <w:multiLevelType w:val="hybridMultilevel"/>
    <w:tmpl w:val="8D5ECD7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73CA6FBC"/>
    <w:multiLevelType w:val="hybridMultilevel"/>
    <w:tmpl w:val="1098DD5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5"/>
  </w:num>
  <w:num w:numId="3">
    <w:abstractNumId w:val="9"/>
  </w:num>
  <w:num w:numId="4">
    <w:abstractNumId w:val="2"/>
  </w:num>
  <w:num w:numId="5">
    <w:abstractNumId w:val="6"/>
  </w:num>
  <w:num w:numId="6">
    <w:abstractNumId w:val="3"/>
  </w:num>
  <w:num w:numId="7">
    <w:abstractNumId w:val="7"/>
  </w:num>
  <w:num w:numId="8">
    <w:abstractNumId w:val="10"/>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1507"/>
    <w:rsid w:val="00006892"/>
    <w:rsid w:val="000738B0"/>
    <w:rsid w:val="000769B8"/>
    <w:rsid w:val="00144D95"/>
    <w:rsid w:val="001E4261"/>
    <w:rsid w:val="001F0322"/>
    <w:rsid w:val="001F68DF"/>
    <w:rsid w:val="00244C40"/>
    <w:rsid w:val="002B1D8D"/>
    <w:rsid w:val="00317F9F"/>
    <w:rsid w:val="0037766D"/>
    <w:rsid w:val="003842D1"/>
    <w:rsid w:val="003919CE"/>
    <w:rsid w:val="003B7828"/>
    <w:rsid w:val="003F1507"/>
    <w:rsid w:val="0040278A"/>
    <w:rsid w:val="004940B0"/>
    <w:rsid w:val="004C149E"/>
    <w:rsid w:val="00535675"/>
    <w:rsid w:val="005C720C"/>
    <w:rsid w:val="005D69E6"/>
    <w:rsid w:val="005E0B2D"/>
    <w:rsid w:val="00610674"/>
    <w:rsid w:val="00696823"/>
    <w:rsid w:val="006B1A44"/>
    <w:rsid w:val="006D7C17"/>
    <w:rsid w:val="00767F81"/>
    <w:rsid w:val="007B1304"/>
    <w:rsid w:val="008835EB"/>
    <w:rsid w:val="00892345"/>
    <w:rsid w:val="008C5140"/>
    <w:rsid w:val="008D3CCC"/>
    <w:rsid w:val="0094221D"/>
    <w:rsid w:val="009F5884"/>
    <w:rsid w:val="00A1446B"/>
    <w:rsid w:val="00A5317D"/>
    <w:rsid w:val="00A540AE"/>
    <w:rsid w:val="00AB0129"/>
    <w:rsid w:val="00AE07A7"/>
    <w:rsid w:val="00B1673C"/>
    <w:rsid w:val="00B31200"/>
    <w:rsid w:val="00B45514"/>
    <w:rsid w:val="00CB2EBA"/>
    <w:rsid w:val="00E346D0"/>
    <w:rsid w:val="00EC6BF2"/>
    <w:rsid w:val="00F504A5"/>
    <w:rsid w:val="00F70B5D"/>
    <w:rsid w:val="00F91A78"/>
    <w:rsid w:val="00FA65BD"/>
    <w:rsid w:val="00FE55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7"/>
    <w:pPr>
      <w:spacing w:before="240"/>
    </w:pPr>
    <w:rPr>
      <w:rFonts w:ascii="Swis721 Lt BT" w:eastAsia="Times New Roman" w:hAnsi="Swis721 Lt BT"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B4551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B45514"/>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7B1304"/>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7B1304"/>
    <w:rPr>
      <w:rFonts w:ascii="Swis721 BT" w:hAnsi="Swis721 BT" w:cs="Arial"/>
      <w:bC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ew@ombo.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FED8-CAE2-4A26-820D-AF906C56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hbrunello</dc:creator>
  <cp:keywords/>
  <dc:description/>
  <cp:lastModifiedBy>Yolande Cailly</cp:lastModifiedBy>
  <cp:revision>5</cp:revision>
  <cp:lastPrinted>2012-11-27T22:08:00Z</cp:lastPrinted>
  <dcterms:created xsi:type="dcterms:W3CDTF">2013-01-15T23:06:00Z</dcterms:created>
  <dcterms:modified xsi:type="dcterms:W3CDTF">2013-01-15T23:23:00Z</dcterms:modified>
</cp:coreProperties>
</file>